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CFA5" w14:textId="4BD25EE1" w:rsidR="009811CF" w:rsidRPr="004E6BB9" w:rsidRDefault="00002502" w:rsidP="002B02C3">
      <w:pPr>
        <w:pStyle w:val="Heading1"/>
        <w:spacing w:after="0"/>
        <w:ind w:right="-8"/>
        <w:rPr>
          <w:sz w:val="48"/>
          <w:szCs w:val="48"/>
        </w:rPr>
      </w:pPr>
      <w:r>
        <w:rPr>
          <w:sz w:val="48"/>
          <w:szCs w:val="48"/>
        </w:rPr>
        <w:t>Softball (Girls)</w:t>
      </w:r>
      <w:r w:rsidR="009811CF" w:rsidRPr="004E6BB9">
        <w:rPr>
          <w:sz w:val="48"/>
          <w:szCs w:val="48"/>
        </w:rPr>
        <w:t xml:space="preserve"> Sapsasa </w:t>
      </w:r>
      <w:r w:rsidR="007C2A8A">
        <w:rPr>
          <w:sz w:val="48"/>
          <w:szCs w:val="48"/>
        </w:rPr>
        <w:t>S</w:t>
      </w:r>
      <w:r w:rsidR="009811CF" w:rsidRPr="004E6BB9">
        <w:rPr>
          <w:sz w:val="48"/>
          <w:szCs w:val="48"/>
        </w:rPr>
        <w:t xml:space="preserve">tate </w:t>
      </w:r>
      <w:r w:rsidR="007C2A8A">
        <w:rPr>
          <w:sz w:val="48"/>
          <w:szCs w:val="48"/>
        </w:rPr>
        <w:t>C</w:t>
      </w:r>
      <w:r w:rsidR="009811CF" w:rsidRPr="004E6BB9">
        <w:rPr>
          <w:sz w:val="48"/>
          <w:szCs w:val="48"/>
        </w:rPr>
        <w:t xml:space="preserve">arnival </w:t>
      </w:r>
      <w:r w:rsidR="007C2A8A">
        <w:rPr>
          <w:sz w:val="48"/>
          <w:szCs w:val="48"/>
        </w:rPr>
        <w:t>N</w:t>
      </w:r>
      <w:r w:rsidR="00AA72E8" w:rsidRPr="004E6BB9">
        <w:rPr>
          <w:sz w:val="48"/>
          <w:szCs w:val="48"/>
        </w:rPr>
        <w:t>omination</w:t>
      </w:r>
    </w:p>
    <w:p w14:paraId="5F45BC97" w14:textId="0CB02E0A" w:rsidR="009811CF" w:rsidRPr="004E6BB9" w:rsidRDefault="009811CF" w:rsidP="009616A6">
      <w:pPr>
        <w:pStyle w:val="Heading2"/>
        <w:spacing w:before="0" w:after="120"/>
        <w:ind w:right="-8"/>
        <w:rPr>
          <w:sz w:val="36"/>
          <w:szCs w:val="36"/>
        </w:rPr>
      </w:pPr>
      <w:r w:rsidRPr="004E6BB9">
        <w:rPr>
          <w:sz w:val="36"/>
          <w:szCs w:val="36"/>
        </w:rPr>
        <w:t xml:space="preserve">Activity </w:t>
      </w:r>
      <w:r w:rsidR="002B02C3">
        <w:rPr>
          <w:sz w:val="36"/>
          <w:szCs w:val="36"/>
        </w:rPr>
        <w:t>I</w:t>
      </w:r>
      <w:r w:rsidRPr="004E6BB9">
        <w:rPr>
          <w:sz w:val="36"/>
          <w:szCs w:val="36"/>
        </w:rPr>
        <w:t xml:space="preserve">nformation </w:t>
      </w:r>
      <w:r w:rsidR="002B02C3">
        <w:rPr>
          <w:sz w:val="36"/>
          <w:szCs w:val="36"/>
        </w:rPr>
        <w:t>S</w:t>
      </w:r>
      <w:r w:rsidRPr="004E6BB9">
        <w:rPr>
          <w:sz w:val="36"/>
          <w:szCs w:val="36"/>
        </w:rPr>
        <w:t>heet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9D359A" w:rsidRPr="00810959" w14:paraId="153CC8D0" w14:textId="77777777" w:rsidTr="002B02C3">
        <w:tc>
          <w:tcPr>
            <w:tcW w:w="10485" w:type="dxa"/>
            <w:gridSpan w:val="2"/>
            <w:shd w:val="clear" w:color="auto" w:fill="FFFF00"/>
          </w:tcPr>
          <w:p w14:paraId="7D85E8B1" w14:textId="6C51FB3F" w:rsidR="009D359A" w:rsidRPr="00D207C1" w:rsidRDefault="00D207C1" w:rsidP="00D207C1">
            <w:pPr>
              <w:pStyle w:val="Tableheading"/>
              <w:ind w:right="-8"/>
              <w:jc w:val="center"/>
              <w:rPr>
                <w:sz w:val="32"/>
                <w:szCs w:val="32"/>
              </w:rPr>
            </w:pPr>
            <w:r w:rsidRPr="00D207C1">
              <w:rPr>
                <w:sz w:val="32"/>
                <w:szCs w:val="32"/>
              </w:rPr>
              <w:t xml:space="preserve">2023 </w:t>
            </w:r>
            <w:r w:rsidR="00002502" w:rsidRPr="00D207C1">
              <w:rPr>
                <w:sz w:val="32"/>
                <w:szCs w:val="32"/>
              </w:rPr>
              <w:t>Southern Valley Girls’ Softball</w:t>
            </w:r>
            <w:r w:rsidR="00DB03D6" w:rsidRPr="00D207C1">
              <w:rPr>
                <w:sz w:val="32"/>
                <w:szCs w:val="32"/>
              </w:rPr>
              <w:t xml:space="preserve"> </w:t>
            </w:r>
            <w:r w:rsidR="00002502" w:rsidRPr="00D207C1">
              <w:rPr>
                <w:sz w:val="32"/>
                <w:szCs w:val="32"/>
              </w:rPr>
              <w:t>T</w:t>
            </w:r>
            <w:r w:rsidR="00DB03D6" w:rsidRPr="00D207C1">
              <w:rPr>
                <w:sz w:val="32"/>
                <w:szCs w:val="32"/>
              </w:rPr>
              <w:t>rials</w:t>
            </w:r>
          </w:p>
        </w:tc>
      </w:tr>
      <w:tr w:rsidR="009D359A" w:rsidRPr="00810959" w14:paraId="75A3A699" w14:textId="77777777" w:rsidTr="006F7349">
        <w:tc>
          <w:tcPr>
            <w:tcW w:w="2263" w:type="dxa"/>
            <w:shd w:val="clear" w:color="auto" w:fill="FFFF00"/>
          </w:tcPr>
          <w:p w14:paraId="57F08670" w14:textId="6940BAC1" w:rsidR="009D359A" w:rsidRPr="00D207C1" w:rsidRDefault="008B404E" w:rsidP="00D207C1">
            <w:pPr>
              <w:ind w:right="-8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D207C1">
              <w:rPr>
                <w:b/>
                <w:bCs/>
                <w:sz w:val="20"/>
                <w:szCs w:val="20"/>
                <w:lang w:eastAsia="ja-JP"/>
              </w:rPr>
              <w:t>Date</w:t>
            </w:r>
            <w:r w:rsidR="00D207C1" w:rsidRPr="00D207C1">
              <w:rPr>
                <w:b/>
                <w:bCs/>
                <w:sz w:val="20"/>
                <w:szCs w:val="20"/>
                <w:lang w:eastAsia="ja-JP"/>
              </w:rPr>
              <w:t>s</w:t>
            </w:r>
          </w:p>
        </w:tc>
        <w:tc>
          <w:tcPr>
            <w:tcW w:w="8222" w:type="dxa"/>
          </w:tcPr>
          <w:p w14:paraId="41625D57" w14:textId="0964AD88" w:rsidR="009D359A" w:rsidRPr="002B02C3" w:rsidRDefault="00002502" w:rsidP="009616A6">
            <w:pPr>
              <w:ind w:right="-8"/>
              <w:rPr>
                <w:b/>
                <w:bCs/>
                <w:sz w:val="20"/>
                <w:szCs w:val="20"/>
                <w:lang w:eastAsia="ja-JP"/>
              </w:rPr>
            </w:pPr>
            <w:r w:rsidRPr="002B02C3">
              <w:rPr>
                <w:b/>
                <w:bCs/>
                <w:sz w:val="20"/>
                <w:szCs w:val="20"/>
              </w:rPr>
              <w:t>Thursday 23</w:t>
            </w:r>
            <w:r w:rsidRPr="002B02C3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2B02C3">
              <w:rPr>
                <w:b/>
                <w:bCs/>
                <w:sz w:val="20"/>
                <w:szCs w:val="20"/>
              </w:rPr>
              <w:t xml:space="preserve"> February &amp; Thursday 2</w:t>
            </w:r>
            <w:r w:rsidRPr="002B02C3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2B02C3">
              <w:rPr>
                <w:b/>
                <w:bCs/>
                <w:sz w:val="20"/>
                <w:szCs w:val="20"/>
              </w:rPr>
              <w:t xml:space="preserve"> March</w:t>
            </w:r>
          </w:p>
        </w:tc>
      </w:tr>
      <w:tr w:rsidR="009D359A" w:rsidRPr="00810959" w14:paraId="79CE3A02" w14:textId="77777777" w:rsidTr="006F7349">
        <w:tc>
          <w:tcPr>
            <w:tcW w:w="2263" w:type="dxa"/>
            <w:shd w:val="clear" w:color="auto" w:fill="FFFF00"/>
          </w:tcPr>
          <w:p w14:paraId="223B2D2D" w14:textId="7D1B5D32" w:rsidR="009D359A" w:rsidRPr="00D207C1" w:rsidRDefault="008B404E" w:rsidP="00D207C1">
            <w:pPr>
              <w:ind w:right="-8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D207C1">
              <w:rPr>
                <w:b/>
                <w:bCs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8222" w:type="dxa"/>
          </w:tcPr>
          <w:p w14:paraId="5340D8E9" w14:textId="759D4A50" w:rsidR="009D359A" w:rsidRPr="002B02C3" w:rsidRDefault="00002502" w:rsidP="009616A6">
            <w:pPr>
              <w:ind w:right="-8"/>
              <w:rPr>
                <w:b/>
                <w:bCs/>
                <w:sz w:val="20"/>
                <w:szCs w:val="20"/>
                <w:lang w:eastAsia="ja-JP"/>
              </w:rPr>
            </w:pPr>
            <w:r w:rsidRPr="002B02C3">
              <w:rPr>
                <w:b/>
                <w:bCs/>
                <w:sz w:val="20"/>
                <w:szCs w:val="20"/>
              </w:rPr>
              <w:t>3:45 – 4:45pm</w:t>
            </w:r>
          </w:p>
        </w:tc>
      </w:tr>
      <w:tr w:rsidR="009D359A" w:rsidRPr="00810959" w14:paraId="13D5D348" w14:textId="77777777" w:rsidTr="006F7349">
        <w:tc>
          <w:tcPr>
            <w:tcW w:w="2263" w:type="dxa"/>
            <w:shd w:val="clear" w:color="auto" w:fill="FFFF00"/>
          </w:tcPr>
          <w:p w14:paraId="779456FC" w14:textId="45941B81" w:rsidR="009D359A" w:rsidRPr="00D207C1" w:rsidRDefault="008B404E" w:rsidP="00D207C1">
            <w:pPr>
              <w:ind w:right="-8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D207C1">
              <w:rPr>
                <w:b/>
                <w:bCs/>
                <w:sz w:val="20"/>
                <w:szCs w:val="20"/>
                <w:lang w:eastAsia="ja-JP"/>
              </w:rPr>
              <w:t>Location</w:t>
            </w:r>
          </w:p>
        </w:tc>
        <w:tc>
          <w:tcPr>
            <w:tcW w:w="8222" w:type="dxa"/>
          </w:tcPr>
          <w:p w14:paraId="10D9EFEB" w14:textId="32856E5B" w:rsidR="009D359A" w:rsidRPr="002B02C3" w:rsidRDefault="00002502" w:rsidP="009616A6">
            <w:pPr>
              <w:ind w:right="-8"/>
              <w:rPr>
                <w:b/>
                <w:bCs/>
                <w:sz w:val="20"/>
                <w:szCs w:val="20"/>
                <w:lang w:eastAsia="ja-JP"/>
              </w:rPr>
            </w:pPr>
            <w:r w:rsidRPr="002B02C3">
              <w:rPr>
                <w:b/>
                <w:bCs/>
                <w:sz w:val="20"/>
                <w:szCs w:val="20"/>
              </w:rPr>
              <w:t>Hallett Cove School, 2/32 Gledsdale Rd, Hallett Cove</w:t>
            </w:r>
          </w:p>
        </w:tc>
      </w:tr>
      <w:tr w:rsidR="0016107B" w:rsidRPr="00810959" w14:paraId="6DF55752" w14:textId="77777777" w:rsidTr="006F7349">
        <w:tc>
          <w:tcPr>
            <w:tcW w:w="2263" w:type="dxa"/>
            <w:shd w:val="clear" w:color="auto" w:fill="FFFF00"/>
          </w:tcPr>
          <w:p w14:paraId="3C4F5B65" w14:textId="1FA4414C" w:rsidR="0016107B" w:rsidRPr="00D207C1" w:rsidRDefault="006A3CDA" w:rsidP="00D207C1">
            <w:pPr>
              <w:ind w:right="-8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D207C1">
              <w:rPr>
                <w:b/>
                <w:bCs/>
                <w:sz w:val="20"/>
                <w:szCs w:val="20"/>
                <w:lang w:eastAsia="ja-JP"/>
              </w:rPr>
              <w:t xml:space="preserve">Team </w:t>
            </w:r>
            <w:r w:rsidR="00002502" w:rsidRPr="00D207C1">
              <w:rPr>
                <w:b/>
                <w:bCs/>
                <w:sz w:val="20"/>
                <w:szCs w:val="20"/>
                <w:lang w:eastAsia="ja-JP"/>
              </w:rPr>
              <w:t>M</w:t>
            </w:r>
            <w:r w:rsidRPr="00D207C1">
              <w:rPr>
                <w:b/>
                <w:bCs/>
                <w:sz w:val="20"/>
                <w:szCs w:val="20"/>
                <w:lang w:eastAsia="ja-JP"/>
              </w:rPr>
              <w:t>anager/</w:t>
            </w:r>
            <w:r w:rsidR="00002502" w:rsidRPr="00D207C1">
              <w:rPr>
                <w:b/>
                <w:bCs/>
                <w:sz w:val="20"/>
                <w:szCs w:val="20"/>
                <w:lang w:eastAsia="ja-JP"/>
              </w:rPr>
              <w:t>C</w:t>
            </w:r>
            <w:r w:rsidRPr="00D207C1">
              <w:rPr>
                <w:b/>
                <w:bCs/>
                <w:sz w:val="20"/>
                <w:szCs w:val="20"/>
                <w:lang w:eastAsia="ja-JP"/>
              </w:rPr>
              <w:t>oach</w:t>
            </w:r>
          </w:p>
        </w:tc>
        <w:tc>
          <w:tcPr>
            <w:tcW w:w="8222" w:type="dxa"/>
          </w:tcPr>
          <w:p w14:paraId="4B71F5F3" w14:textId="25363092" w:rsidR="0016107B" w:rsidRPr="002B02C3" w:rsidRDefault="00002502" w:rsidP="009616A6">
            <w:pPr>
              <w:ind w:right="-8"/>
              <w:rPr>
                <w:b/>
                <w:bCs/>
                <w:sz w:val="20"/>
                <w:szCs w:val="20"/>
                <w:lang w:eastAsia="ja-JP"/>
              </w:rPr>
            </w:pPr>
            <w:r w:rsidRPr="002B02C3">
              <w:rPr>
                <w:b/>
                <w:bCs/>
                <w:sz w:val="20"/>
                <w:szCs w:val="20"/>
              </w:rPr>
              <w:t>Kris Kelly – 0401 964 701</w:t>
            </w:r>
          </w:p>
        </w:tc>
      </w:tr>
    </w:tbl>
    <w:p w14:paraId="492F06C6" w14:textId="6117F47F" w:rsidR="009811CF" w:rsidRPr="00810959" w:rsidRDefault="00991BD9" w:rsidP="009616A6">
      <w:pPr>
        <w:spacing w:before="120"/>
        <w:ind w:right="-8"/>
        <w:rPr>
          <w:sz w:val="20"/>
          <w:szCs w:val="20"/>
          <w:lang w:val="en-AU"/>
        </w:rPr>
      </w:pPr>
      <w:r w:rsidRPr="00810959">
        <w:rPr>
          <w:bCs/>
          <w:sz w:val="20"/>
          <w:szCs w:val="20"/>
          <w:lang w:val="en-AU"/>
        </w:rPr>
        <w:t xml:space="preserve">Trials are open to students in year 5 and 6 who wish to be considered for selection in the Sapsasa district team to compete in the </w:t>
      </w:r>
      <w:r w:rsidR="00002502">
        <w:rPr>
          <w:bCs/>
          <w:sz w:val="20"/>
          <w:szCs w:val="20"/>
          <w:lang w:val="en-AU"/>
        </w:rPr>
        <w:t>Girls’ Softball</w:t>
      </w:r>
      <w:r w:rsidRPr="00810959">
        <w:rPr>
          <w:bCs/>
          <w:sz w:val="20"/>
          <w:szCs w:val="20"/>
          <w:lang w:val="en-AU"/>
        </w:rPr>
        <w:t xml:space="preserve"> </w:t>
      </w:r>
      <w:proofErr w:type="spellStart"/>
      <w:r w:rsidRPr="00810959">
        <w:rPr>
          <w:bCs/>
          <w:sz w:val="20"/>
          <w:szCs w:val="20"/>
          <w:lang w:val="en-AU"/>
        </w:rPr>
        <w:t>Sapsasa</w:t>
      </w:r>
      <w:proofErr w:type="spellEnd"/>
      <w:r w:rsidRPr="00810959">
        <w:rPr>
          <w:bCs/>
          <w:sz w:val="20"/>
          <w:szCs w:val="20"/>
          <w:lang w:val="en-AU"/>
        </w:rPr>
        <w:t xml:space="preserve"> </w:t>
      </w:r>
      <w:r w:rsidR="00002502">
        <w:rPr>
          <w:bCs/>
          <w:sz w:val="20"/>
          <w:szCs w:val="20"/>
          <w:lang w:val="en-AU"/>
        </w:rPr>
        <w:t>S</w:t>
      </w:r>
      <w:r w:rsidRPr="00810959">
        <w:rPr>
          <w:bCs/>
          <w:sz w:val="20"/>
          <w:szCs w:val="20"/>
          <w:lang w:val="en-AU"/>
        </w:rPr>
        <w:t xml:space="preserve">tate </w:t>
      </w:r>
      <w:r w:rsidR="00002502">
        <w:rPr>
          <w:bCs/>
          <w:sz w:val="20"/>
          <w:szCs w:val="20"/>
          <w:lang w:val="en-AU"/>
        </w:rPr>
        <w:t>C</w:t>
      </w:r>
      <w:r w:rsidRPr="00810959">
        <w:rPr>
          <w:bCs/>
          <w:sz w:val="20"/>
          <w:szCs w:val="20"/>
          <w:lang w:val="en-AU"/>
        </w:rPr>
        <w:t xml:space="preserve">arnival. </w:t>
      </w:r>
      <w:r w:rsidR="009811CF" w:rsidRPr="00810959">
        <w:rPr>
          <w:sz w:val="20"/>
          <w:szCs w:val="20"/>
          <w:lang w:val="en-AU"/>
        </w:rPr>
        <w:t xml:space="preserve">Trials </w:t>
      </w:r>
      <w:r w:rsidR="00A9236C" w:rsidRPr="00810959">
        <w:rPr>
          <w:sz w:val="20"/>
          <w:szCs w:val="20"/>
          <w:lang w:val="en-AU"/>
        </w:rPr>
        <w:t>are run</w:t>
      </w:r>
      <w:r w:rsidR="002F4DD2" w:rsidRPr="00810959">
        <w:rPr>
          <w:sz w:val="20"/>
          <w:szCs w:val="20"/>
          <w:lang w:val="en-AU"/>
        </w:rPr>
        <w:t xml:space="preserve"> in a safe and supportive learning environment</w:t>
      </w:r>
      <w:r w:rsidR="009811CF" w:rsidRPr="00810959">
        <w:rPr>
          <w:sz w:val="20"/>
          <w:szCs w:val="20"/>
          <w:lang w:val="en-AU"/>
        </w:rPr>
        <w:t xml:space="preserve"> to select a district team to compete at the </w:t>
      </w:r>
      <w:r w:rsidR="00002502">
        <w:rPr>
          <w:sz w:val="20"/>
          <w:szCs w:val="20"/>
          <w:lang w:val="en-AU"/>
        </w:rPr>
        <w:t>Softball</w:t>
      </w:r>
      <w:r w:rsidR="009811CF" w:rsidRPr="00810959">
        <w:rPr>
          <w:sz w:val="20"/>
          <w:szCs w:val="20"/>
          <w:lang w:val="en-AU"/>
        </w:rPr>
        <w:t xml:space="preserve"> State </w:t>
      </w:r>
      <w:proofErr w:type="spellStart"/>
      <w:r w:rsidR="009811CF" w:rsidRPr="00810959">
        <w:rPr>
          <w:sz w:val="20"/>
          <w:szCs w:val="20"/>
          <w:lang w:val="en-AU"/>
        </w:rPr>
        <w:t>Sapsasa</w:t>
      </w:r>
      <w:proofErr w:type="spellEnd"/>
      <w:r w:rsidR="009811CF" w:rsidRPr="00810959">
        <w:rPr>
          <w:sz w:val="20"/>
          <w:szCs w:val="20"/>
          <w:lang w:val="en-AU"/>
        </w:rPr>
        <w:t xml:space="preserve"> Carnival. </w:t>
      </w:r>
    </w:p>
    <w:p w14:paraId="2C23C1EF" w14:textId="14169034" w:rsidR="009811CF" w:rsidRPr="00810959" w:rsidRDefault="009811CF" w:rsidP="009616A6">
      <w:pPr>
        <w:ind w:right="-8"/>
        <w:rPr>
          <w:sz w:val="20"/>
          <w:szCs w:val="20"/>
          <w:lang w:val="en-AU"/>
        </w:rPr>
      </w:pPr>
      <w:r w:rsidRPr="00810959">
        <w:rPr>
          <w:sz w:val="20"/>
          <w:szCs w:val="20"/>
          <w:lang w:val="en-AU"/>
        </w:rPr>
        <w:t>Students will be involved in drills and competitive scenarios to select a team based on the following criteria:</w:t>
      </w:r>
    </w:p>
    <w:p w14:paraId="75AF8F05" w14:textId="77777777" w:rsidR="00B376E2" w:rsidRPr="00810959" w:rsidRDefault="00B376E2" w:rsidP="009616A6">
      <w:pPr>
        <w:pStyle w:val="Bullets"/>
        <w:ind w:left="0" w:right="-8"/>
        <w:rPr>
          <w:sz w:val="20"/>
          <w:szCs w:val="20"/>
        </w:rPr>
        <w:sectPr w:rsidR="00B376E2" w:rsidRPr="00810959" w:rsidSect="007C2A8A">
          <w:footerReference w:type="default" r:id="rId12"/>
          <w:headerReference w:type="first" r:id="rId13"/>
          <w:footerReference w:type="first" r:id="rId14"/>
          <w:pgSz w:w="11900" w:h="16840"/>
          <w:pgMar w:top="1701" w:right="851" w:bottom="567" w:left="851" w:header="709" w:footer="74" w:gutter="0"/>
          <w:cols w:space="708"/>
          <w:titlePg/>
          <w:docGrid w:linePitch="360"/>
        </w:sectPr>
      </w:pPr>
    </w:p>
    <w:p w14:paraId="72D3A5CB" w14:textId="3D5323D1" w:rsidR="009811CF" w:rsidRPr="009616A6" w:rsidRDefault="009811CF" w:rsidP="009616A6">
      <w:pPr>
        <w:pStyle w:val="Bullets"/>
        <w:rPr>
          <w:sz w:val="20"/>
          <w:szCs w:val="20"/>
        </w:rPr>
      </w:pPr>
      <w:r w:rsidRPr="009616A6">
        <w:rPr>
          <w:sz w:val="20"/>
          <w:szCs w:val="20"/>
        </w:rPr>
        <w:t>Ability</w:t>
      </w:r>
      <w:r w:rsidR="004A51DF" w:rsidRPr="009616A6">
        <w:rPr>
          <w:sz w:val="20"/>
          <w:szCs w:val="20"/>
        </w:rPr>
        <w:t xml:space="preserve"> and game sense</w:t>
      </w:r>
      <w:r w:rsidRPr="009616A6">
        <w:rPr>
          <w:sz w:val="20"/>
          <w:szCs w:val="20"/>
        </w:rPr>
        <w:t xml:space="preserve"> in the sport</w:t>
      </w:r>
    </w:p>
    <w:p w14:paraId="3C8C50E3" w14:textId="6982F6A8" w:rsidR="009811CF" w:rsidRPr="009616A6" w:rsidRDefault="005510FE" w:rsidP="009616A6">
      <w:pPr>
        <w:pStyle w:val="Bullets"/>
        <w:rPr>
          <w:sz w:val="20"/>
          <w:szCs w:val="20"/>
        </w:rPr>
      </w:pPr>
      <w:r w:rsidRPr="009616A6">
        <w:rPr>
          <w:sz w:val="20"/>
          <w:szCs w:val="20"/>
        </w:rPr>
        <w:t xml:space="preserve">Coachability (Effort, </w:t>
      </w:r>
      <w:r w:rsidR="004A51DF" w:rsidRPr="009616A6">
        <w:rPr>
          <w:sz w:val="20"/>
          <w:szCs w:val="20"/>
        </w:rPr>
        <w:t>Teamwork</w:t>
      </w:r>
      <w:r w:rsidRPr="009616A6">
        <w:rPr>
          <w:sz w:val="20"/>
          <w:szCs w:val="20"/>
        </w:rPr>
        <w:t>, positive attitude</w:t>
      </w:r>
      <w:r w:rsidR="00C535F6" w:rsidRPr="009616A6">
        <w:rPr>
          <w:sz w:val="20"/>
          <w:szCs w:val="20"/>
        </w:rPr>
        <w:t>, listening and responding to feedback)</w:t>
      </w:r>
    </w:p>
    <w:p w14:paraId="2A534277" w14:textId="77777777" w:rsidR="00B376E2" w:rsidRPr="00810959" w:rsidRDefault="00B376E2" w:rsidP="009616A6">
      <w:pPr>
        <w:pStyle w:val="Tableheader"/>
        <w:ind w:right="-8"/>
        <w:rPr>
          <w:sz w:val="20"/>
          <w:szCs w:val="20"/>
        </w:rPr>
        <w:sectPr w:rsidR="00B376E2" w:rsidRPr="00810959" w:rsidSect="00FC1A65">
          <w:type w:val="continuous"/>
          <w:pgSz w:w="11900" w:h="16840"/>
          <w:pgMar w:top="851" w:right="851" w:bottom="1701" w:left="851" w:header="709" w:footer="74" w:gutter="0"/>
          <w:cols w:space="708"/>
          <w:titlePg/>
          <w:docGrid w:linePitch="360"/>
        </w:sectPr>
      </w:pPr>
    </w:p>
    <w:p w14:paraId="29AE3485" w14:textId="4B87667C" w:rsidR="005A2F06" w:rsidRPr="00810959" w:rsidRDefault="005A2F06" w:rsidP="009616A6">
      <w:pPr>
        <w:pStyle w:val="Tableheader"/>
        <w:ind w:right="-8"/>
        <w:rPr>
          <w:b w:val="0"/>
          <w:bCs/>
          <w:sz w:val="20"/>
          <w:szCs w:val="20"/>
          <w:lang w:val="en-AU"/>
        </w:rPr>
      </w:pPr>
      <w:r w:rsidRPr="00810959">
        <w:rPr>
          <w:sz w:val="20"/>
          <w:szCs w:val="20"/>
          <w:lang w:val="en-AU"/>
        </w:rPr>
        <w:t>Transport:</w:t>
      </w:r>
      <w:r w:rsidRPr="00810959">
        <w:rPr>
          <w:b w:val="0"/>
          <w:bCs/>
          <w:sz w:val="20"/>
          <w:szCs w:val="20"/>
          <w:lang w:val="en-AU"/>
        </w:rPr>
        <w:t xml:space="preserve"> Parents/Caregivers are responsible for organising transport to and from the trials.</w:t>
      </w:r>
    </w:p>
    <w:p w14:paraId="79B26FD0" w14:textId="366F28A3" w:rsidR="009811CF" w:rsidRPr="00810959" w:rsidRDefault="009811CF" w:rsidP="009616A6">
      <w:pPr>
        <w:pStyle w:val="Tableheader"/>
        <w:ind w:right="-8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810959">
        <w:rPr>
          <w:sz w:val="20"/>
          <w:szCs w:val="20"/>
          <w:lang w:val="en-AU"/>
        </w:rPr>
        <w:t xml:space="preserve">Requirements: </w:t>
      </w:r>
      <w:r w:rsidRPr="00002502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Students must wear appropriate </w:t>
      </w:r>
      <w:r w:rsidR="00A32160" w:rsidRPr="00002502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school sports top and footwear</w:t>
      </w:r>
      <w:r w:rsidRPr="00002502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, bring sunscreen, sufficient food and drink</w:t>
      </w:r>
      <w:r w:rsidRPr="00002502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002502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along with any sport specific equipment (if they have it).</w:t>
      </w:r>
    </w:p>
    <w:p w14:paraId="00F5F757" w14:textId="0C071ECE" w:rsidR="001F3830" w:rsidRPr="00810959" w:rsidRDefault="001F3830" w:rsidP="009616A6">
      <w:pPr>
        <w:ind w:right="-8"/>
        <w:rPr>
          <w:sz w:val="20"/>
          <w:szCs w:val="20"/>
          <w:lang w:val="en-AU"/>
        </w:rPr>
      </w:pPr>
      <w:r w:rsidRPr="00810959">
        <w:rPr>
          <w:rStyle w:val="BulletsChar"/>
          <w:rFonts w:asciiTheme="minorHAnsi" w:hAnsiTheme="minorHAnsi" w:cstheme="minorHAnsi"/>
          <w:b/>
          <w:bCs/>
          <w:sz w:val="20"/>
          <w:szCs w:val="20"/>
        </w:rPr>
        <w:t>Supervision:</w:t>
      </w:r>
      <w:r w:rsidRPr="00810959">
        <w:rPr>
          <w:rStyle w:val="BulletsChar"/>
          <w:rFonts w:asciiTheme="minorHAnsi" w:hAnsiTheme="minorHAnsi" w:cstheme="minorHAnsi"/>
          <w:sz w:val="20"/>
          <w:szCs w:val="20"/>
        </w:rPr>
        <w:t xml:space="preserve"> </w:t>
      </w:r>
      <w:r w:rsidR="005D770A" w:rsidRPr="00810959">
        <w:rPr>
          <w:rStyle w:val="BulletsChar"/>
          <w:rFonts w:asciiTheme="minorHAnsi" w:hAnsiTheme="minorHAnsi" w:cstheme="minorHAnsi"/>
          <w:sz w:val="20"/>
          <w:szCs w:val="20"/>
        </w:rPr>
        <w:t>S</w:t>
      </w:r>
      <w:proofErr w:type="spellStart"/>
      <w:r w:rsidRPr="00810959">
        <w:rPr>
          <w:sz w:val="20"/>
          <w:szCs w:val="20"/>
          <w:lang w:val="en-AU"/>
        </w:rPr>
        <w:t>tudents</w:t>
      </w:r>
      <w:proofErr w:type="spellEnd"/>
      <w:r w:rsidRPr="00810959">
        <w:rPr>
          <w:sz w:val="20"/>
          <w:szCs w:val="20"/>
          <w:lang w:val="en-AU"/>
        </w:rPr>
        <w:t xml:space="preserve"> will be under the supervision of the teacher team official and other identified responsible persons</w:t>
      </w:r>
      <w:r w:rsidR="001170BF" w:rsidRPr="00810959">
        <w:rPr>
          <w:sz w:val="20"/>
          <w:szCs w:val="20"/>
          <w:lang w:val="en-AU"/>
        </w:rPr>
        <w:t xml:space="preserve"> (with appropriate WWCC)</w:t>
      </w:r>
      <w:r w:rsidRPr="00810959">
        <w:rPr>
          <w:sz w:val="20"/>
          <w:szCs w:val="20"/>
          <w:lang w:val="en-AU"/>
        </w:rPr>
        <w:t xml:space="preserve"> to ensure supervision ratios are met. </w:t>
      </w:r>
    </w:p>
    <w:p w14:paraId="3DFB1BAA" w14:textId="45AF1A8D" w:rsidR="009811CF" w:rsidRPr="00810959" w:rsidRDefault="009811CF" w:rsidP="009616A6">
      <w:pPr>
        <w:pStyle w:val="Tableheader"/>
        <w:spacing w:after="120"/>
        <w:ind w:right="-8"/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</w:pPr>
      <w:r w:rsidRPr="00810959">
        <w:rPr>
          <w:rStyle w:val="BulletsChar"/>
          <w:rFonts w:asciiTheme="minorHAnsi" w:hAnsiTheme="minorHAnsi" w:cstheme="minorHAnsi"/>
          <w:sz w:val="20"/>
          <w:szCs w:val="20"/>
        </w:rPr>
        <w:t xml:space="preserve">Contingency plans: </w:t>
      </w:r>
      <w:r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If</w:t>
      </w:r>
      <w:r w:rsidR="001F3830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unforeseen circumstances mean the trials are unable to go ahead, families and schools will be notified as soon as possible. Trials will either be rescheduled if time </w:t>
      </w:r>
      <w:r w:rsidR="00823CEC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permits,</w:t>
      </w:r>
      <w:r w:rsidR="001F3830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 xml:space="preserve"> or an alternate venue will be </w:t>
      </w:r>
      <w:proofErr w:type="spellStart"/>
      <w:r w:rsidR="001F3830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organised</w:t>
      </w:r>
      <w:proofErr w:type="spellEnd"/>
      <w:r w:rsidR="001F3830" w:rsidRPr="00810959">
        <w:rPr>
          <w:rStyle w:val="BulletsChar"/>
          <w:rFonts w:asciiTheme="minorHAnsi" w:hAnsiTheme="minorHAnsi" w:cstheme="minorHAnsi"/>
          <w:b w:val="0"/>
          <w:bCs/>
          <w:sz w:val="20"/>
          <w:szCs w:val="20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A4417D" w:rsidRPr="00810959" w14:paraId="5F817E9A" w14:textId="77777777" w:rsidTr="002B02C3">
        <w:tc>
          <w:tcPr>
            <w:tcW w:w="10485" w:type="dxa"/>
            <w:gridSpan w:val="2"/>
            <w:shd w:val="clear" w:color="auto" w:fill="FFFF00"/>
          </w:tcPr>
          <w:p w14:paraId="220CC8D6" w14:textId="1D0C76BA" w:rsidR="00A4417D" w:rsidRPr="002B02C3" w:rsidRDefault="00D207C1" w:rsidP="002B02C3">
            <w:pPr>
              <w:pStyle w:val="Tableheading"/>
              <w:ind w:right="-8"/>
              <w:jc w:val="center"/>
              <w:rPr>
                <w:sz w:val="32"/>
                <w:szCs w:val="32"/>
              </w:rPr>
            </w:pPr>
            <w:r w:rsidRPr="002B02C3">
              <w:rPr>
                <w:sz w:val="32"/>
                <w:szCs w:val="32"/>
              </w:rPr>
              <w:t>Softball</w:t>
            </w:r>
            <w:r w:rsidR="00A4417D" w:rsidRPr="002B02C3">
              <w:rPr>
                <w:sz w:val="32"/>
                <w:szCs w:val="32"/>
              </w:rPr>
              <w:t xml:space="preserve"> State Sapsasa Carnival </w:t>
            </w:r>
            <w:r w:rsidRPr="002B02C3">
              <w:rPr>
                <w:sz w:val="32"/>
                <w:szCs w:val="32"/>
              </w:rPr>
              <w:t>D</w:t>
            </w:r>
            <w:r w:rsidR="00A4417D" w:rsidRPr="002B02C3">
              <w:rPr>
                <w:sz w:val="32"/>
                <w:szCs w:val="32"/>
              </w:rPr>
              <w:t>etails</w:t>
            </w:r>
          </w:p>
        </w:tc>
      </w:tr>
      <w:tr w:rsidR="00810959" w:rsidRPr="00810959" w14:paraId="7358CCBC" w14:textId="77777777" w:rsidTr="002B02C3">
        <w:tc>
          <w:tcPr>
            <w:tcW w:w="2263" w:type="dxa"/>
            <w:shd w:val="clear" w:color="auto" w:fill="FFFF00"/>
          </w:tcPr>
          <w:p w14:paraId="05E2B104" w14:textId="1AED360F" w:rsidR="00A4417D" w:rsidRPr="002B02C3" w:rsidRDefault="00A4417D" w:rsidP="002B02C3">
            <w:pPr>
              <w:ind w:right="-8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2B02C3">
              <w:rPr>
                <w:b/>
                <w:bCs/>
                <w:sz w:val="20"/>
                <w:szCs w:val="20"/>
                <w:lang w:eastAsia="ja-JP"/>
              </w:rPr>
              <w:t>Date</w:t>
            </w:r>
            <w:r w:rsidR="00D207C1" w:rsidRPr="002B02C3">
              <w:rPr>
                <w:b/>
                <w:bCs/>
                <w:sz w:val="20"/>
                <w:szCs w:val="20"/>
                <w:lang w:eastAsia="ja-JP"/>
              </w:rPr>
              <w:t>s</w:t>
            </w:r>
          </w:p>
        </w:tc>
        <w:tc>
          <w:tcPr>
            <w:tcW w:w="8222" w:type="dxa"/>
          </w:tcPr>
          <w:p w14:paraId="64AD9C79" w14:textId="4BCFDB36" w:rsidR="00A4417D" w:rsidRPr="00D207C1" w:rsidRDefault="00D207C1" w:rsidP="009616A6">
            <w:pPr>
              <w:ind w:right="-8"/>
              <w:rPr>
                <w:b/>
                <w:bCs/>
                <w:sz w:val="20"/>
                <w:szCs w:val="20"/>
                <w:lang w:eastAsia="ja-JP"/>
              </w:rPr>
            </w:pPr>
            <w:r w:rsidRPr="00D207C1">
              <w:rPr>
                <w:b/>
                <w:bCs/>
                <w:sz w:val="20"/>
                <w:szCs w:val="20"/>
              </w:rPr>
              <w:t>Monday 3</w:t>
            </w:r>
            <w:r w:rsidRPr="00D207C1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D207C1">
              <w:rPr>
                <w:b/>
                <w:bCs/>
                <w:sz w:val="20"/>
                <w:szCs w:val="20"/>
              </w:rPr>
              <w:t>, Tuesday 4</w:t>
            </w:r>
            <w:r w:rsidRPr="00D207C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207C1">
              <w:rPr>
                <w:b/>
                <w:bCs/>
                <w:sz w:val="20"/>
                <w:szCs w:val="20"/>
              </w:rPr>
              <w:t xml:space="preserve"> &amp; Wednesday 5</w:t>
            </w:r>
            <w:r w:rsidRPr="00D207C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207C1">
              <w:rPr>
                <w:b/>
                <w:bCs/>
                <w:sz w:val="20"/>
                <w:szCs w:val="20"/>
              </w:rPr>
              <w:t xml:space="preserve"> April 2023</w:t>
            </w:r>
          </w:p>
        </w:tc>
      </w:tr>
      <w:tr w:rsidR="00810959" w:rsidRPr="00810959" w14:paraId="111D366C" w14:textId="77777777" w:rsidTr="002B02C3">
        <w:tc>
          <w:tcPr>
            <w:tcW w:w="2263" w:type="dxa"/>
            <w:shd w:val="clear" w:color="auto" w:fill="FFFF00"/>
          </w:tcPr>
          <w:p w14:paraId="30B32F06" w14:textId="77777777" w:rsidR="00A4417D" w:rsidRPr="002B02C3" w:rsidRDefault="00A4417D" w:rsidP="002B02C3">
            <w:pPr>
              <w:ind w:right="-8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2B02C3">
              <w:rPr>
                <w:b/>
                <w:bCs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8222" w:type="dxa"/>
          </w:tcPr>
          <w:p w14:paraId="651FD437" w14:textId="1B173188" w:rsidR="00A4417D" w:rsidRPr="00D207C1" w:rsidRDefault="00D207C1" w:rsidP="009616A6">
            <w:pPr>
              <w:ind w:right="-8"/>
              <w:rPr>
                <w:b/>
                <w:bCs/>
                <w:sz w:val="20"/>
                <w:szCs w:val="20"/>
                <w:lang w:eastAsia="ja-JP"/>
              </w:rPr>
            </w:pPr>
            <w:r w:rsidRPr="00D207C1">
              <w:rPr>
                <w:b/>
                <w:bCs/>
                <w:sz w:val="20"/>
                <w:szCs w:val="20"/>
                <w:lang w:eastAsia="ja-JP"/>
              </w:rPr>
              <w:t>8:30am – 3:30pm (approx.)</w:t>
            </w:r>
          </w:p>
        </w:tc>
      </w:tr>
      <w:tr w:rsidR="00810959" w:rsidRPr="00810959" w14:paraId="42640EAF" w14:textId="77777777" w:rsidTr="002B02C3">
        <w:tc>
          <w:tcPr>
            <w:tcW w:w="2263" w:type="dxa"/>
            <w:shd w:val="clear" w:color="auto" w:fill="FFFF00"/>
          </w:tcPr>
          <w:p w14:paraId="28BD8B0D" w14:textId="502EC5B9" w:rsidR="00A4417D" w:rsidRPr="002B02C3" w:rsidRDefault="00A4417D" w:rsidP="002B02C3">
            <w:pPr>
              <w:ind w:right="-8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2B02C3">
              <w:rPr>
                <w:b/>
                <w:bCs/>
                <w:sz w:val="20"/>
                <w:szCs w:val="20"/>
                <w:lang w:eastAsia="ja-JP"/>
              </w:rPr>
              <w:t>Cost</w:t>
            </w:r>
          </w:p>
        </w:tc>
        <w:tc>
          <w:tcPr>
            <w:tcW w:w="8222" w:type="dxa"/>
          </w:tcPr>
          <w:p w14:paraId="0A8C45F2" w14:textId="19E41506" w:rsidR="00A4417D" w:rsidRPr="00D207C1" w:rsidRDefault="00D207C1" w:rsidP="009616A6">
            <w:pPr>
              <w:ind w:right="-8"/>
              <w:rPr>
                <w:b/>
                <w:bCs/>
                <w:sz w:val="20"/>
                <w:szCs w:val="20"/>
                <w:lang w:eastAsia="ja-JP"/>
              </w:rPr>
            </w:pPr>
            <w:r w:rsidRPr="00D207C1">
              <w:rPr>
                <w:b/>
                <w:bCs/>
                <w:sz w:val="20"/>
                <w:szCs w:val="20"/>
                <w:lang w:val="en-AU"/>
              </w:rPr>
              <w:t>$80 &amp; $70 for School Card</w:t>
            </w:r>
          </w:p>
        </w:tc>
      </w:tr>
      <w:tr w:rsidR="00810959" w:rsidRPr="00810959" w14:paraId="57B51ECA" w14:textId="77777777" w:rsidTr="002B02C3">
        <w:tc>
          <w:tcPr>
            <w:tcW w:w="2263" w:type="dxa"/>
            <w:shd w:val="clear" w:color="auto" w:fill="FFFF00"/>
          </w:tcPr>
          <w:p w14:paraId="6F6D5EE4" w14:textId="6071D8C4" w:rsidR="00810959" w:rsidRPr="002B02C3" w:rsidRDefault="00810959" w:rsidP="002B02C3">
            <w:pPr>
              <w:ind w:right="-8"/>
              <w:jc w:val="right"/>
              <w:rPr>
                <w:b/>
                <w:bCs/>
                <w:sz w:val="20"/>
                <w:szCs w:val="20"/>
                <w:lang w:eastAsia="ja-JP"/>
              </w:rPr>
            </w:pPr>
            <w:r w:rsidRPr="002B02C3">
              <w:rPr>
                <w:b/>
                <w:bCs/>
                <w:sz w:val="20"/>
                <w:szCs w:val="20"/>
                <w:lang w:eastAsia="ja-JP"/>
              </w:rPr>
              <w:t>Transport &amp; accommodation</w:t>
            </w:r>
          </w:p>
        </w:tc>
        <w:tc>
          <w:tcPr>
            <w:tcW w:w="8222" w:type="dxa"/>
          </w:tcPr>
          <w:p w14:paraId="51DE4976" w14:textId="70B2A6B7" w:rsidR="00810959" w:rsidRPr="00D207C1" w:rsidRDefault="002D522F" w:rsidP="009616A6">
            <w:pPr>
              <w:ind w:right="-8"/>
              <w:rPr>
                <w:b/>
                <w:bCs/>
                <w:sz w:val="20"/>
                <w:szCs w:val="20"/>
                <w:lang w:eastAsia="ja-JP"/>
              </w:rPr>
            </w:pPr>
            <w:r w:rsidRPr="00D207C1">
              <w:rPr>
                <w:b/>
                <w:bCs/>
                <w:sz w:val="20"/>
                <w:szCs w:val="20"/>
                <w:lang w:eastAsia="ja-JP"/>
              </w:rPr>
              <w:t>Players selected in the final teams for the State Carnival are required to arrange private travel and accommodation with family, friends, other team members.</w:t>
            </w:r>
          </w:p>
        </w:tc>
      </w:tr>
    </w:tbl>
    <w:p w14:paraId="7A786935" w14:textId="7E2973EB" w:rsidR="009811CF" w:rsidRPr="004E6BB9" w:rsidRDefault="00E14070" w:rsidP="009616A6">
      <w:pPr>
        <w:pStyle w:val="Heading3"/>
        <w:spacing w:before="120"/>
        <w:ind w:right="-8"/>
        <w:rPr>
          <w:sz w:val="36"/>
          <w:szCs w:val="36"/>
        </w:rPr>
      </w:pPr>
      <w:r w:rsidRPr="00E14070">
        <w:rPr>
          <w:noProof/>
          <w:sz w:val="16"/>
          <w:szCs w:val="16"/>
        </w:rPr>
        <w:drawing>
          <wp:anchor distT="0" distB="0" distL="114300" distR="114300" simplePos="0" relativeHeight="251659265" behindDoc="0" locked="0" layoutInCell="1" allowOverlap="1" wp14:anchorId="7CEA2414" wp14:editId="169237B8">
            <wp:simplePos x="0" y="0"/>
            <wp:positionH relativeFrom="column">
              <wp:posOffset>5296535</wp:posOffset>
            </wp:positionH>
            <wp:positionV relativeFrom="paragraph">
              <wp:posOffset>228600</wp:posOffset>
            </wp:positionV>
            <wp:extent cx="1437931" cy="14518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7931" cy="14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CF" w:rsidRPr="004E6BB9">
        <w:rPr>
          <w:sz w:val="36"/>
          <w:szCs w:val="36"/>
        </w:rPr>
        <w:t xml:space="preserve">How to </w:t>
      </w:r>
      <w:r w:rsidR="006F7349">
        <w:rPr>
          <w:sz w:val="36"/>
          <w:szCs w:val="36"/>
        </w:rPr>
        <w:t>N</w:t>
      </w:r>
      <w:r w:rsidR="009811CF" w:rsidRPr="004E6BB9">
        <w:rPr>
          <w:sz w:val="36"/>
          <w:szCs w:val="36"/>
        </w:rPr>
        <w:t>ominate</w:t>
      </w:r>
      <w:r w:rsidR="006F7349">
        <w:rPr>
          <w:sz w:val="36"/>
          <w:szCs w:val="36"/>
        </w:rPr>
        <w:t>…</w:t>
      </w:r>
    </w:p>
    <w:p w14:paraId="65A0176D" w14:textId="090117CF" w:rsidR="001F3830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Parents</w:t>
      </w:r>
      <w:r w:rsidR="00B5560E" w:rsidRPr="00FC1A65">
        <w:rPr>
          <w:sz w:val="20"/>
          <w:szCs w:val="20"/>
        </w:rPr>
        <w:t>/Caregivers</w:t>
      </w:r>
      <w:r w:rsidRPr="00FC1A65">
        <w:rPr>
          <w:sz w:val="20"/>
          <w:szCs w:val="20"/>
        </w:rPr>
        <w:t xml:space="preserve"> must nominate their child online by no later than </w:t>
      </w:r>
      <w:r w:rsidR="00D207C1" w:rsidRPr="006F7349">
        <w:rPr>
          <w:b/>
          <w:bCs/>
          <w:sz w:val="20"/>
          <w:szCs w:val="20"/>
          <w:highlight w:val="yellow"/>
          <w:u w:val="single"/>
        </w:rPr>
        <w:t>Monday 20</w:t>
      </w:r>
      <w:r w:rsidR="00D207C1" w:rsidRPr="006F7349">
        <w:rPr>
          <w:b/>
          <w:bCs/>
          <w:sz w:val="20"/>
          <w:szCs w:val="20"/>
          <w:highlight w:val="yellow"/>
          <w:u w:val="single"/>
          <w:vertAlign w:val="superscript"/>
        </w:rPr>
        <w:t>th</w:t>
      </w:r>
      <w:r w:rsidR="00D207C1" w:rsidRPr="006F7349">
        <w:rPr>
          <w:b/>
          <w:bCs/>
          <w:sz w:val="20"/>
          <w:szCs w:val="20"/>
          <w:highlight w:val="yellow"/>
          <w:u w:val="single"/>
        </w:rPr>
        <w:t xml:space="preserve"> February</w:t>
      </w:r>
      <w:r w:rsidRPr="00FC1A65">
        <w:rPr>
          <w:sz w:val="20"/>
          <w:szCs w:val="20"/>
        </w:rPr>
        <w:t xml:space="preserve"> </w:t>
      </w:r>
    </w:p>
    <w:p w14:paraId="78691601" w14:textId="19E9B442" w:rsidR="009811CF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Students who have not nominated online before the trials will not be eligible to attend trials.</w:t>
      </w:r>
    </w:p>
    <w:p w14:paraId="20CCC38F" w14:textId="62C72FB3" w:rsidR="00011C33" w:rsidRDefault="005E6195" w:rsidP="004373AE">
      <w:pPr>
        <w:pStyle w:val="Bullets"/>
      </w:pPr>
      <w:r w:rsidRPr="00FC1A65">
        <w:t xml:space="preserve">To nominate, please complete the online form by, which can be accessed at: </w:t>
      </w:r>
    </w:p>
    <w:p w14:paraId="4D222CD7" w14:textId="1E469AEC" w:rsidR="00011C33" w:rsidRPr="00011C33" w:rsidRDefault="00CC57A6" w:rsidP="004373AE">
      <w:pPr>
        <w:pStyle w:val="Bullets"/>
        <w:rPr>
          <w:lang w:val="en-AU" w:eastAsia="en-GB"/>
        </w:rPr>
      </w:pPr>
      <w:hyperlink r:id="rId16" w:history="1">
        <w:r w:rsidR="004373AE" w:rsidRPr="00581C60">
          <w:rPr>
            <w:rStyle w:val="Hyperlink"/>
            <w:rFonts w:eastAsia="Times New Roman" w:cs="Calibri"/>
            <w:szCs w:val="22"/>
            <w:lang w:val="en-AU" w:eastAsia="en-GB"/>
          </w:rPr>
          <w:t>https://forms.office.com/r/iAAJh2qaEx</w:t>
        </w:r>
      </w:hyperlink>
    </w:p>
    <w:p w14:paraId="7ABBE73F" w14:textId="4E8CDE54" w:rsidR="005E6195" w:rsidRPr="00FC1A65" w:rsidRDefault="005E6195" w:rsidP="004373AE">
      <w:pPr>
        <w:pStyle w:val="Bullets"/>
      </w:pPr>
      <w:r w:rsidRPr="00FC1A65">
        <w:t>Or via the QR code here</w:t>
      </w:r>
    </w:p>
    <w:p w14:paraId="727E1906" w14:textId="1CE889C5" w:rsidR="009811CF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 xml:space="preserve">If you require support in completing the </w:t>
      </w:r>
      <w:proofErr w:type="gramStart"/>
      <w:r w:rsidRPr="00FC1A65">
        <w:rPr>
          <w:sz w:val="20"/>
          <w:szCs w:val="20"/>
        </w:rPr>
        <w:t>form</w:t>
      </w:r>
      <w:proofErr w:type="gramEnd"/>
      <w:r w:rsidRPr="00FC1A65">
        <w:rPr>
          <w:sz w:val="20"/>
          <w:szCs w:val="20"/>
        </w:rPr>
        <w:t xml:space="preserve"> please contact your school Sapsasa rep</w:t>
      </w:r>
      <w:r w:rsidR="005E6195">
        <w:rPr>
          <w:sz w:val="20"/>
          <w:szCs w:val="20"/>
        </w:rPr>
        <w:t>.</w:t>
      </w:r>
    </w:p>
    <w:p w14:paraId="2C2EAC48" w14:textId="2C53B40E" w:rsidR="003B4847" w:rsidRPr="00FC1A65" w:rsidRDefault="004373AE" w:rsidP="00FC1A65">
      <w:pPr>
        <w:pStyle w:val="Bullets"/>
        <w:rPr>
          <w:sz w:val="20"/>
          <w:szCs w:val="20"/>
        </w:rPr>
      </w:pPr>
      <w:r w:rsidRPr="00FC1A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5033ED" wp14:editId="7D9C1AAC">
                <wp:simplePos x="0" y="0"/>
                <wp:positionH relativeFrom="margin">
                  <wp:posOffset>5189855</wp:posOffset>
                </wp:positionH>
                <wp:positionV relativeFrom="paragraph">
                  <wp:posOffset>182880</wp:posOffset>
                </wp:positionV>
                <wp:extent cx="1549400" cy="584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584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0BE585" w14:textId="0BA0F360" w:rsidR="00E33563" w:rsidRPr="004373AE" w:rsidRDefault="00A1372C" w:rsidP="00E33563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373AE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QR code to access </w:t>
                            </w:r>
                            <w:r w:rsidR="004373AE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4373AE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nline </w:t>
                            </w:r>
                          </w:p>
                          <w:p w14:paraId="37425508" w14:textId="6A739FFF" w:rsidR="00A1372C" w:rsidRPr="004373AE" w:rsidRDefault="004373AE" w:rsidP="00E33563">
                            <w:pPr>
                              <w:pStyle w:val="Caption"/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A1372C" w:rsidRPr="004373AE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omination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="00A1372C" w:rsidRPr="004373AE">
                              <w:rPr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65pt;margin-top:14.4pt;width:122pt;height:4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" stroked="f">
                <v:textbox inset="0,0,0,0">
                  <w:txbxContent>
                    <w:p w14:paraId="750BE585" w14:textId="0BA0F360" w:rsidR="00E33563" w:rsidRPr="004373AE" w:rsidRDefault="00A1372C" w:rsidP="00E33563">
                      <w:pPr>
                        <w:pStyle w:val="Caption"/>
                        <w:spacing w:after="0"/>
                        <w:jc w:val="center"/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</w:t>
                      </w:r>
                      <w:r w:rsidRPr="004373AE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QR code to access </w:t>
                      </w:r>
                      <w:r w:rsidR="004373AE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4373AE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nline </w:t>
                      </w:r>
                    </w:p>
                    <w:p w14:paraId="37425508" w14:textId="6A739FFF" w:rsidR="00A1372C" w:rsidRPr="004373AE" w:rsidRDefault="004373AE" w:rsidP="00E33563">
                      <w:pPr>
                        <w:pStyle w:val="Caption"/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A1372C" w:rsidRPr="004373AE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omination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="00A1372C" w:rsidRPr="004373AE">
                        <w:rPr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1CF" w:rsidRPr="00FC1A65">
        <w:rPr>
          <w:sz w:val="20"/>
          <w:szCs w:val="20"/>
        </w:rPr>
        <w:t>Once you have submitted the form you will receive a confirmation email</w:t>
      </w:r>
      <w:r w:rsidR="005E6195">
        <w:rPr>
          <w:sz w:val="20"/>
          <w:szCs w:val="20"/>
        </w:rPr>
        <w:t>.</w:t>
      </w:r>
    </w:p>
    <w:p w14:paraId="011944F9" w14:textId="536FF8E6" w:rsidR="009811CF" w:rsidRPr="00FC1A65" w:rsidRDefault="00F85856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T</w:t>
      </w:r>
      <w:r w:rsidR="009811CF" w:rsidRPr="00FC1A65">
        <w:rPr>
          <w:sz w:val="20"/>
          <w:szCs w:val="20"/>
        </w:rPr>
        <w:t xml:space="preserve">he school </w:t>
      </w:r>
      <w:r w:rsidRPr="00FC1A65">
        <w:rPr>
          <w:sz w:val="20"/>
          <w:szCs w:val="20"/>
        </w:rPr>
        <w:t>will receive a</w:t>
      </w:r>
      <w:r w:rsidR="009811CF" w:rsidRPr="00FC1A65">
        <w:rPr>
          <w:sz w:val="20"/>
          <w:szCs w:val="20"/>
        </w:rPr>
        <w:t xml:space="preserve"> confirmation </w:t>
      </w:r>
      <w:r w:rsidR="00F63C6F" w:rsidRPr="00FC1A65">
        <w:rPr>
          <w:sz w:val="20"/>
          <w:szCs w:val="20"/>
        </w:rPr>
        <w:t xml:space="preserve">email </w:t>
      </w:r>
      <w:r w:rsidR="009811CF" w:rsidRPr="00FC1A65">
        <w:rPr>
          <w:sz w:val="20"/>
          <w:szCs w:val="20"/>
        </w:rPr>
        <w:t xml:space="preserve">that you are nominating your child for </w:t>
      </w:r>
      <w:r w:rsidR="00D207C1">
        <w:rPr>
          <w:sz w:val="20"/>
          <w:szCs w:val="20"/>
        </w:rPr>
        <w:t>Softball</w:t>
      </w:r>
      <w:r w:rsidR="009A6A4A" w:rsidRPr="00FC1A65">
        <w:rPr>
          <w:sz w:val="20"/>
          <w:szCs w:val="20"/>
        </w:rPr>
        <w:t xml:space="preserve"> and </w:t>
      </w:r>
      <w:r w:rsidR="005E6195">
        <w:rPr>
          <w:sz w:val="20"/>
          <w:szCs w:val="20"/>
        </w:rPr>
        <w:t xml:space="preserve">it </w:t>
      </w:r>
      <w:r w:rsidR="009A6A4A" w:rsidRPr="00FC1A65">
        <w:rPr>
          <w:sz w:val="20"/>
          <w:szCs w:val="20"/>
        </w:rPr>
        <w:t>will be retained by the school as a record of their involvement</w:t>
      </w:r>
      <w:r w:rsidR="009811CF" w:rsidRPr="00FC1A65">
        <w:rPr>
          <w:sz w:val="20"/>
          <w:szCs w:val="20"/>
        </w:rPr>
        <w:t xml:space="preserve">. </w:t>
      </w:r>
    </w:p>
    <w:p w14:paraId="4177AB58" w14:textId="4F99BAFF" w:rsidR="009811CF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55497388" w:rsidR="009811CF" w:rsidRPr="00FC1A65" w:rsidRDefault="009811CF" w:rsidP="00FC1A65">
      <w:pPr>
        <w:pStyle w:val="Bullets"/>
        <w:rPr>
          <w:sz w:val="20"/>
          <w:szCs w:val="20"/>
        </w:rPr>
      </w:pPr>
      <w:r w:rsidRPr="00FC1A65">
        <w:rPr>
          <w:sz w:val="20"/>
          <w:szCs w:val="20"/>
        </w:rPr>
        <w:t>If you do not receive a confirmation email within 24 hours of completing the form</w:t>
      </w:r>
      <w:r w:rsidR="00B5560E" w:rsidRPr="00FC1A65">
        <w:rPr>
          <w:sz w:val="20"/>
          <w:szCs w:val="20"/>
        </w:rPr>
        <w:t>,</w:t>
      </w:r>
      <w:r w:rsidRPr="00FC1A65">
        <w:rPr>
          <w:sz w:val="20"/>
          <w:szCs w:val="20"/>
        </w:rPr>
        <w:t xml:space="preserve"> contact the convenor.</w:t>
      </w:r>
    </w:p>
    <w:p w14:paraId="29FA951A" w14:textId="06D3987A" w:rsidR="009811CF" w:rsidRPr="004E6BB9" w:rsidRDefault="009811CF" w:rsidP="009616A6">
      <w:pPr>
        <w:pStyle w:val="Heading3"/>
        <w:spacing w:before="120"/>
        <w:ind w:right="-8"/>
        <w:rPr>
          <w:sz w:val="36"/>
          <w:szCs w:val="36"/>
        </w:rPr>
      </w:pPr>
      <w:r w:rsidRPr="004E6BB9">
        <w:rPr>
          <w:sz w:val="36"/>
          <w:szCs w:val="36"/>
        </w:rPr>
        <w:t>Further information</w:t>
      </w:r>
    </w:p>
    <w:p w14:paraId="4406E1A5" w14:textId="77777777" w:rsidR="001F3830" w:rsidRPr="001001E9" w:rsidRDefault="001F3830" w:rsidP="009616A6">
      <w:pPr>
        <w:ind w:right="-8"/>
        <w:rPr>
          <w:sz w:val="20"/>
          <w:szCs w:val="20"/>
        </w:rPr>
      </w:pPr>
      <w:r w:rsidRPr="001001E9">
        <w:rPr>
          <w:sz w:val="20"/>
          <w:szCs w:val="20"/>
        </w:rPr>
        <w:t>Once a team has been selected, further details regarding the carnival and trainings will be provided.</w:t>
      </w:r>
    </w:p>
    <w:p w14:paraId="0D36C803" w14:textId="3FA5F315" w:rsidR="009811CF" w:rsidRPr="001001E9" w:rsidRDefault="009811CF" w:rsidP="009616A6">
      <w:pPr>
        <w:ind w:right="-8"/>
        <w:rPr>
          <w:sz w:val="20"/>
          <w:szCs w:val="20"/>
          <w:lang w:val="en-AU"/>
        </w:rPr>
      </w:pPr>
      <w:r w:rsidRPr="001001E9">
        <w:rPr>
          <w:sz w:val="20"/>
          <w:szCs w:val="20"/>
          <w:lang w:val="en-AU"/>
        </w:rPr>
        <w:t>For more information, please ask your school Sapsasa representative or contact the convenor</w:t>
      </w:r>
      <w:r w:rsidR="00522AB3" w:rsidRPr="001001E9">
        <w:rPr>
          <w:sz w:val="20"/>
          <w:szCs w:val="20"/>
          <w:lang w:val="en-AU"/>
        </w:rPr>
        <w:t>.</w:t>
      </w:r>
    </w:p>
    <w:p w14:paraId="09A3CC19" w14:textId="00DE3143" w:rsidR="009811CF" w:rsidRPr="001001E9" w:rsidRDefault="009811CF" w:rsidP="009616A6">
      <w:pPr>
        <w:ind w:right="-8"/>
        <w:rPr>
          <w:sz w:val="20"/>
          <w:szCs w:val="20"/>
          <w:lang w:val="en-AU"/>
        </w:rPr>
      </w:pPr>
      <w:r w:rsidRPr="001001E9">
        <w:rPr>
          <w:b/>
          <w:bCs/>
          <w:sz w:val="20"/>
          <w:szCs w:val="20"/>
          <w:lang w:val="en-AU"/>
        </w:rPr>
        <w:t>Name:</w:t>
      </w:r>
      <w:r w:rsidR="001F3830" w:rsidRPr="001001E9">
        <w:rPr>
          <w:b/>
          <w:bCs/>
          <w:sz w:val="20"/>
          <w:szCs w:val="20"/>
          <w:lang w:val="en-AU"/>
        </w:rPr>
        <w:t xml:space="preserve"> </w:t>
      </w:r>
      <w:r w:rsidR="00D207C1">
        <w:rPr>
          <w:b/>
          <w:bCs/>
          <w:sz w:val="20"/>
          <w:szCs w:val="20"/>
          <w:lang w:val="en-AU"/>
        </w:rPr>
        <w:tab/>
        <w:t>Jonathan Grant</w:t>
      </w:r>
    </w:p>
    <w:p w14:paraId="4CEE5F8A" w14:textId="74A5ECA9" w:rsidR="00FC1A65" w:rsidRDefault="009811CF" w:rsidP="009616A6">
      <w:pPr>
        <w:ind w:right="-8"/>
        <w:rPr>
          <w:b/>
          <w:bCs/>
          <w:sz w:val="20"/>
          <w:szCs w:val="20"/>
          <w:lang w:val="en-AU"/>
        </w:rPr>
      </w:pPr>
      <w:r w:rsidRPr="001001E9">
        <w:rPr>
          <w:b/>
          <w:bCs/>
          <w:sz w:val="20"/>
          <w:szCs w:val="20"/>
          <w:lang w:val="en-AU"/>
        </w:rPr>
        <w:t>Mobile:</w:t>
      </w:r>
      <w:r w:rsidR="00D207C1">
        <w:rPr>
          <w:b/>
          <w:bCs/>
          <w:sz w:val="20"/>
          <w:szCs w:val="20"/>
          <w:lang w:val="en-AU"/>
        </w:rPr>
        <w:tab/>
        <w:t>0402 435 855</w:t>
      </w:r>
    </w:p>
    <w:p w14:paraId="02F485AD" w14:textId="6DE05D80" w:rsidR="00FA714B" w:rsidRPr="009811CF" w:rsidRDefault="009811CF" w:rsidP="009616A6">
      <w:pPr>
        <w:ind w:right="-8"/>
      </w:pPr>
      <w:r w:rsidRPr="001001E9">
        <w:rPr>
          <w:b/>
          <w:bCs/>
          <w:sz w:val="20"/>
          <w:szCs w:val="20"/>
          <w:lang w:val="en-AU"/>
        </w:rPr>
        <w:t>Email:</w:t>
      </w:r>
      <w:r w:rsidR="001F3830" w:rsidRPr="001001E9">
        <w:rPr>
          <w:b/>
          <w:bCs/>
          <w:sz w:val="20"/>
          <w:szCs w:val="20"/>
          <w:lang w:val="en-AU"/>
        </w:rPr>
        <w:t xml:space="preserve"> </w:t>
      </w:r>
      <w:r w:rsidR="00D207C1">
        <w:rPr>
          <w:b/>
          <w:bCs/>
          <w:sz w:val="20"/>
          <w:szCs w:val="20"/>
          <w:lang w:val="en-AU"/>
        </w:rPr>
        <w:tab/>
        <w:t>Jonathan.grant806@schools.sa.edu.au</w:t>
      </w:r>
    </w:p>
    <w:sectPr w:rsidR="00FA714B" w:rsidRPr="009811CF" w:rsidSect="00FC1A65">
      <w:type w:val="continuous"/>
      <w:pgSz w:w="11900" w:h="16840"/>
      <w:pgMar w:top="851" w:right="851" w:bottom="1701" w:left="85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CB9D" w14:textId="77777777" w:rsidR="00CC57A6" w:rsidRDefault="00CC57A6" w:rsidP="00D07F8B">
      <w:r>
        <w:separator/>
      </w:r>
    </w:p>
    <w:p w14:paraId="13524079" w14:textId="77777777" w:rsidR="00CC57A6" w:rsidRDefault="00CC57A6" w:rsidP="00D07F8B"/>
  </w:endnote>
  <w:endnote w:type="continuationSeparator" w:id="0">
    <w:p w14:paraId="2C9DE230" w14:textId="77777777" w:rsidR="00CC57A6" w:rsidRDefault="00CC57A6" w:rsidP="00D07F8B">
      <w:r>
        <w:continuationSeparator/>
      </w:r>
    </w:p>
    <w:p w14:paraId="3FFB232E" w14:textId="77777777" w:rsidR="00CC57A6" w:rsidRDefault="00CC57A6" w:rsidP="00D07F8B"/>
  </w:endnote>
  <w:endnote w:type="continuationNotice" w:id="1">
    <w:p w14:paraId="1FCFA7AF" w14:textId="77777777" w:rsidR="00CC57A6" w:rsidRDefault="00CC57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2D6169E0" w:rsidR="008B0A42" w:rsidRDefault="008B0A42" w:rsidP="00D07F8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1DF7" w14:textId="77777777" w:rsidR="00CC57A6" w:rsidRDefault="00CC57A6" w:rsidP="00D07F8B">
      <w:r>
        <w:separator/>
      </w:r>
    </w:p>
    <w:p w14:paraId="4B367601" w14:textId="77777777" w:rsidR="00CC57A6" w:rsidRDefault="00CC57A6" w:rsidP="00D07F8B"/>
  </w:footnote>
  <w:footnote w:type="continuationSeparator" w:id="0">
    <w:p w14:paraId="2ADC14FC" w14:textId="77777777" w:rsidR="00CC57A6" w:rsidRDefault="00CC57A6" w:rsidP="00D07F8B">
      <w:r>
        <w:continuationSeparator/>
      </w:r>
    </w:p>
    <w:p w14:paraId="581DD638" w14:textId="77777777" w:rsidR="00CC57A6" w:rsidRDefault="00CC57A6" w:rsidP="00D07F8B"/>
  </w:footnote>
  <w:footnote w:type="continuationNotice" w:id="1">
    <w:p w14:paraId="7D91F8E4" w14:textId="77777777" w:rsidR="00CC57A6" w:rsidRDefault="00CC57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5301" w14:textId="6E35CA53" w:rsidR="0009487D" w:rsidRDefault="008857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0B672F8" wp14:editId="4130BBA3">
          <wp:simplePos x="0" y="0"/>
          <wp:positionH relativeFrom="column">
            <wp:posOffset>4552365</wp:posOffset>
          </wp:positionH>
          <wp:positionV relativeFrom="paragraph">
            <wp:posOffset>-310515</wp:posOffset>
          </wp:positionV>
          <wp:extent cx="2705100" cy="96712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ossa &amp; 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67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2B62D832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00720"/>
    <w:rsid w:val="00002502"/>
    <w:rsid w:val="00011C33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9487D"/>
    <w:rsid w:val="000A3B1D"/>
    <w:rsid w:val="000B3086"/>
    <w:rsid w:val="000C13F2"/>
    <w:rsid w:val="000C31C3"/>
    <w:rsid w:val="000C7E89"/>
    <w:rsid w:val="000F359B"/>
    <w:rsid w:val="001001E9"/>
    <w:rsid w:val="00101A1D"/>
    <w:rsid w:val="001110CF"/>
    <w:rsid w:val="0011303F"/>
    <w:rsid w:val="001159E9"/>
    <w:rsid w:val="00115B38"/>
    <w:rsid w:val="001170BF"/>
    <w:rsid w:val="00122382"/>
    <w:rsid w:val="00123FA1"/>
    <w:rsid w:val="001350CF"/>
    <w:rsid w:val="00142FD2"/>
    <w:rsid w:val="00143CA1"/>
    <w:rsid w:val="00147C65"/>
    <w:rsid w:val="00160924"/>
    <w:rsid w:val="0016107B"/>
    <w:rsid w:val="001650EF"/>
    <w:rsid w:val="00171B8E"/>
    <w:rsid w:val="00174472"/>
    <w:rsid w:val="0017712E"/>
    <w:rsid w:val="00182336"/>
    <w:rsid w:val="001A139B"/>
    <w:rsid w:val="001A4017"/>
    <w:rsid w:val="001D7BAF"/>
    <w:rsid w:val="001F3830"/>
    <w:rsid w:val="001F4A58"/>
    <w:rsid w:val="00207E54"/>
    <w:rsid w:val="00237E76"/>
    <w:rsid w:val="00245CBE"/>
    <w:rsid w:val="00256E71"/>
    <w:rsid w:val="002629DF"/>
    <w:rsid w:val="0026651F"/>
    <w:rsid w:val="0027164C"/>
    <w:rsid w:val="00273E58"/>
    <w:rsid w:val="00276F32"/>
    <w:rsid w:val="0027771E"/>
    <w:rsid w:val="002859C4"/>
    <w:rsid w:val="0028642D"/>
    <w:rsid w:val="002932A5"/>
    <w:rsid w:val="00293C0C"/>
    <w:rsid w:val="002B02C3"/>
    <w:rsid w:val="002C15F2"/>
    <w:rsid w:val="002C7994"/>
    <w:rsid w:val="002D2538"/>
    <w:rsid w:val="002D522F"/>
    <w:rsid w:val="002D7698"/>
    <w:rsid w:val="002D7B36"/>
    <w:rsid w:val="002F4DD2"/>
    <w:rsid w:val="002F5DFA"/>
    <w:rsid w:val="00304FFC"/>
    <w:rsid w:val="003342BE"/>
    <w:rsid w:val="00335019"/>
    <w:rsid w:val="003372AA"/>
    <w:rsid w:val="003531EC"/>
    <w:rsid w:val="00353588"/>
    <w:rsid w:val="00361C8F"/>
    <w:rsid w:val="003723E8"/>
    <w:rsid w:val="0037412F"/>
    <w:rsid w:val="0037490E"/>
    <w:rsid w:val="003759B1"/>
    <w:rsid w:val="00380AD2"/>
    <w:rsid w:val="0039764A"/>
    <w:rsid w:val="003A0A7E"/>
    <w:rsid w:val="003A4288"/>
    <w:rsid w:val="003B4847"/>
    <w:rsid w:val="003B7385"/>
    <w:rsid w:val="003D67F1"/>
    <w:rsid w:val="003E27B4"/>
    <w:rsid w:val="00400AEF"/>
    <w:rsid w:val="00401491"/>
    <w:rsid w:val="00405D26"/>
    <w:rsid w:val="004116FF"/>
    <w:rsid w:val="004373AE"/>
    <w:rsid w:val="0044022F"/>
    <w:rsid w:val="00465F8D"/>
    <w:rsid w:val="004664AE"/>
    <w:rsid w:val="00491AEC"/>
    <w:rsid w:val="004947DC"/>
    <w:rsid w:val="00497DFD"/>
    <w:rsid w:val="004A2887"/>
    <w:rsid w:val="004A51DF"/>
    <w:rsid w:val="004A6832"/>
    <w:rsid w:val="004B046F"/>
    <w:rsid w:val="004B0629"/>
    <w:rsid w:val="004B0836"/>
    <w:rsid w:val="004B5EB9"/>
    <w:rsid w:val="004C347B"/>
    <w:rsid w:val="004C5C26"/>
    <w:rsid w:val="004C67FB"/>
    <w:rsid w:val="004D76F6"/>
    <w:rsid w:val="004E6BB9"/>
    <w:rsid w:val="004F0726"/>
    <w:rsid w:val="00503D31"/>
    <w:rsid w:val="005144AC"/>
    <w:rsid w:val="00516914"/>
    <w:rsid w:val="00520F73"/>
    <w:rsid w:val="00521084"/>
    <w:rsid w:val="00522AB3"/>
    <w:rsid w:val="0053311D"/>
    <w:rsid w:val="00533B59"/>
    <w:rsid w:val="00540C98"/>
    <w:rsid w:val="00541684"/>
    <w:rsid w:val="005510FE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5E6195"/>
    <w:rsid w:val="00614B05"/>
    <w:rsid w:val="00621F4E"/>
    <w:rsid w:val="00625A69"/>
    <w:rsid w:val="00627839"/>
    <w:rsid w:val="00634D54"/>
    <w:rsid w:val="00647D25"/>
    <w:rsid w:val="00663564"/>
    <w:rsid w:val="0066511F"/>
    <w:rsid w:val="006706E8"/>
    <w:rsid w:val="00681BC9"/>
    <w:rsid w:val="00684251"/>
    <w:rsid w:val="00685D70"/>
    <w:rsid w:val="00697A78"/>
    <w:rsid w:val="006A3CDA"/>
    <w:rsid w:val="006A3FD7"/>
    <w:rsid w:val="006B5516"/>
    <w:rsid w:val="006D19E0"/>
    <w:rsid w:val="006D1CC3"/>
    <w:rsid w:val="006F243E"/>
    <w:rsid w:val="006F6341"/>
    <w:rsid w:val="006F661D"/>
    <w:rsid w:val="006F7349"/>
    <w:rsid w:val="007028E9"/>
    <w:rsid w:val="00705DB2"/>
    <w:rsid w:val="00710232"/>
    <w:rsid w:val="0071192E"/>
    <w:rsid w:val="00722605"/>
    <w:rsid w:val="00722FF8"/>
    <w:rsid w:val="0072355A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B5D83"/>
    <w:rsid w:val="007C2400"/>
    <w:rsid w:val="007C2A8A"/>
    <w:rsid w:val="007C5FA5"/>
    <w:rsid w:val="007E42FE"/>
    <w:rsid w:val="0080460D"/>
    <w:rsid w:val="00810959"/>
    <w:rsid w:val="00811421"/>
    <w:rsid w:val="00823CEC"/>
    <w:rsid w:val="00836D19"/>
    <w:rsid w:val="00837E53"/>
    <w:rsid w:val="00852E20"/>
    <w:rsid w:val="00855C35"/>
    <w:rsid w:val="0085602F"/>
    <w:rsid w:val="00860A37"/>
    <w:rsid w:val="00872E96"/>
    <w:rsid w:val="00873638"/>
    <w:rsid w:val="008857F2"/>
    <w:rsid w:val="008913B6"/>
    <w:rsid w:val="008B0A42"/>
    <w:rsid w:val="008B3996"/>
    <w:rsid w:val="008B404E"/>
    <w:rsid w:val="008D1EED"/>
    <w:rsid w:val="008D3BB0"/>
    <w:rsid w:val="008E471C"/>
    <w:rsid w:val="00903821"/>
    <w:rsid w:val="009065D3"/>
    <w:rsid w:val="00920972"/>
    <w:rsid w:val="00924FC6"/>
    <w:rsid w:val="00925FDC"/>
    <w:rsid w:val="00940F7E"/>
    <w:rsid w:val="009440BD"/>
    <w:rsid w:val="009549DF"/>
    <w:rsid w:val="00955008"/>
    <w:rsid w:val="009616A6"/>
    <w:rsid w:val="009662AA"/>
    <w:rsid w:val="009811CF"/>
    <w:rsid w:val="00991BD9"/>
    <w:rsid w:val="009A6A4A"/>
    <w:rsid w:val="009B678A"/>
    <w:rsid w:val="009B7115"/>
    <w:rsid w:val="009C4E4C"/>
    <w:rsid w:val="009C5CFE"/>
    <w:rsid w:val="009D0523"/>
    <w:rsid w:val="009D359A"/>
    <w:rsid w:val="009F4BCD"/>
    <w:rsid w:val="00A05C1B"/>
    <w:rsid w:val="00A1372C"/>
    <w:rsid w:val="00A22DE5"/>
    <w:rsid w:val="00A27328"/>
    <w:rsid w:val="00A32160"/>
    <w:rsid w:val="00A4417D"/>
    <w:rsid w:val="00A5481A"/>
    <w:rsid w:val="00A54F2E"/>
    <w:rsid w:val="00A56534"/>
    <w:rsid w:val="00A72DB3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1928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C13DE"/>
    <w:rsid w:val="00BD36DE"/>
    <w:rsid w:val="00BF050E"/>
    <w:rsid w:val="00C02555"/>
    <w:rsid w:val="00C027AA"/>
    <w:rsid w:val="00C0497D"/>
    <w:rsid w:val="00C10D11"/>
    <w:rsid w:val="00C14F45"/>
    <w:rsid w:val="00C233CC"/>
    <w:rsid w:val="00C45708"/>
    <w:rsid w:val="00C535F6"/>
    <w:rsid w:val="00C845C9"/>
    <w:rsid w:val="00C95776"/>
    <w:rsid w:val="00CA5F2B"/>
    <w:rsid w:val="00CB2888"/>
    <w:rsid w:val="00CB6003"/>
    <w:rsid w:val="00CC3014"/>
    <w:rsid w:val="00CC57A6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207C1"/>
    <w:rsid w:val="00D30519"/>
    <w:rsid w:val="00D51A19"/>
    <w:rsid w:val="00D62ECB"/>
    <w:rsid w:val="00D810B7"/>
    <w:rsid w:val="00D83EED"/>
    <w:rsid w:val="00D845BB"/>
    <w:rsid w:val="00D85D61"/>
    <w:rsid w:val="00D90AE9"/>
    <w:rsid w:val="00DA48B8"/>
    <w:rsid w:val="00DB03D6"/>
    <w:rsid w:val="00DB04E5"/>
    <w:rsid w:val="00DB3F4A"/>
    <w:rsid w:val="00DD2D90"/>
    <w:rsid w:val="00DD7DB5"/>
    <w:rsid w:val="00DF0A16"/>
    <w:rsid w:val="00DF32F9"/>
    <w:rsid w:val="00E1203E"/>
    <w:rsid w:val="00E12DF8"/>
    <w:rsid w:val="00E14070"/>
    <w:rsid w:val="00E33563"/>
    <w:rsid w:val="00E37768"/>
    <w:rsid w:val="00E46C78"/>
    <w:rsid w:val="00E50C9B"/>
    <w:rsid w:val="00E52245"/>
    <w:rsid w:val="00E623F8"/>
    <w:rsid w:val="00E65EE8"/>
    <w:rsid w:val="00E6680D"/>
    <w:rsid w:val="00EA52D0"/>
    <w:rsid w:val="00EB15AA"/>
    <w:rsid w:val="00EC37BF"/>
    <w:rsid w:val="00ED1443"/>
    <w:rsid w:val="00ED1E42"/>
    <w:rsid w:val="00ED3E7D"/>
    <w:rsid w:val="00EF7FA6"/>
    <w:rsid w:val="00F01BB0"/>
    <w:rsid w:val="00F114D2"/>
    <w:rsid w:val="00F13206"/>
    <w:rsid w:val="00F14506"/>
    <w:rsid w:val="00F2268D"/>
    <w:rsid w:val="00F356A6"/>
    <w:rsid w:val="00F5018A"/>
    <w:rsid w:val="00F6307F"/>
    <w:rsid w:val="00F63C6F"/>
    <w:rsid w:val="00F67F5C"/>
    <w:rsid w:val="00F85856"/>
    <w:rsid w:val="00F87A9E"/>
    <w:rsid w:val="00FA4976"/>
    <w:rsid w:val="00FA714B"/>
    <w:rsid w:val="00FB00A1"/>
    <w:rsid w:val="00FB23E5"/>
    <w:rsid w:val="00FB5872"/>
    <w:rsid w:val="00FC1A65"/>
    <w:rsid w:val="00FD0330"/>
    <w:rsid w:val="00FD53F8"/>
    <w:rsid w:val="00FE335F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iAAJh2qaE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tif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5" ma:contentTypeDescription="Create a new document." ma:contentTypeScope="" ma:versionID="7b4d12b8fe0834629b1723874528d153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3243d0578b6e25b9534fbf495c6ed2e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ae03cf-e819-4bbe-a956-08c3249d538b}" ma:internalName="TaxCatchAll" ma:showField="CatchAllData" ma:web="75c5d463-226c-42b1-b389-f4135deea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  <TaxCatchAll xmlns="75c5d463-226c-42b1-b389-f4135deea96d" xsi:nil="true"/>
    <lcf76f155ced4ddcb4097134ff3c332f xmlns="f2e312c3-eed4-45c4-9a99-f3496716bb4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051B138A-A19C-4E0D-9E57-A1845B14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9AAA0-C590-4B54-92DF-332C8F1F9C9B}">
  <ds:schemaRefs>
    <ds:schemaRef ds:uri="http://schemas.microsoft.com/office/2006/metadata/properties"/>
    <ds:schemaRef ds:uri="http://schemas.microsoft.com/office/infopath/2007/PartnerControls"/>
    <ds:schemaRef ds:uri="75c5d463-226c-42b1-b389-f4135deea96d"/>
    <ds:schemaRef ds:uri="f2e312c3-eed4-45c4-9a99-f3496716bb46"/>
  </ds:schemaRefs>
</ds:datastoreItem>
</file>

<file path=customXml/itemProps4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E8C75A-082F-45F7-AE2E-0A8634E9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Microsoft Office User</cp:lastModifiedBy>
  <cp:revision>50</cp:revision>
  <dcterms:created xsi:type="dcterms:W3CDTF">2022-02-18T05:24:00Z</dcterms:created>
  <dcterms:modified xsi:type="dcterms:W3CDTF">2023-01-30T21:34:00Z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xd_ProgID">
    <vt:lpwstr/>
  </property>
  <property fmtid="{D5CDD505-2E9C-101B-9397-08002B2CF9AE}" pid="56" name="ComplianceAssetId">
    <vt:lpwstr/>
  </property>
  <property fmtid="{D5CDD505-2E9C-101B-9397-08002B2CF9AE}" pid="57" name="TemplateUrl">
    <vt:lpwstr/>
  </property>
  <property fmtid="{D5CDD505-2E9C-101B-9397-08002B2CF9AE}" pid="58" name="_ExtendedDescription">
    <vt:lpwstr/>
  </property>
  <property fmtid="{D5CDD505-2E9C-101B-9397-08002B2CF9AE}" pid="59" name="xd_Signature">
    <vt:bool>false</vt:bool>
  </property>
  <property fmtid="{D5CDD505-2E9C-101B-9397-08002B2CF9AE}" pid="60" name="TriggerFlowInfo">
    <vt:lpwstr/>
  </property>
  <property fmtid="{D5CDD505-2E9C-101B-9397-08002B2CF9AE}" pid="61" name="ContentTypeId">
    <vt:lpwstr>0x010100753093622899B847B6B5AE99B8C1B46F</vt:lpwstr>
  </property>
  <property fmtid="{D5CDD505-2E9C-101B-9397-08002B2CF9AE}" pid="62" name="MediaServiceImageTags">
    <vt:lpwstr/>
  </property>
</Properties>
</file>